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37C09" w14:textId="3E38442A" w:rsidR="009973B1" w:rsidRDefault="002F4FD7" w:rsidP="009973B1">
      <w:pPr>
        <w:pStyle w:val="Default"/>
        <w:rPr>
          <w:rFonts w:ascii="Roboto" w:hAnsi="Roboto"/>
          <w:color w:val="3C4043"/>
          <w:spacing w:val="3"/>
          <w:sz w:val="21"/>
          <w:szCs w:val="21"/>
          <w:shd w:val="clear" w:color="auto" w:fill="F1F3F4"/>
        </w:rPr>
      </w:pPr>
      <w:r>
        <w:rPr>
          <w:b/>
          <w:sz w:val="20"/>
          <w:szCs w:val="20"/>
        </w:rPr>
        <w:t>Figure 1</w:t>
      </w:r>
      <w:r w:rsidRPr="002F4FD7">
        <w:rPr>
          <w:b/>
          <w:sz w:val="20"/>
          <w:szCs w:val="20"/>
        </w:rPr>
        <w:t xml:space="preserve">- Location </w:t>
      </w:r>
      <w:r w:rsidRPr="009973B1">
        <w:rPr>
          <w:b/>
          <w:sz w:val="20"/>
          <w:szCs w:val="20"/>
        </w:rPr>
        <w:t>Map</w:t>
      </w:r>
      <w:r w:rsidR="00917C63" w:rsidRPr="009973B1">
        <w:rPr>
          <w:sz w:val="20"/>
          <w:szCs w:val="20"/>
        </w:rPr>
        <w:t>:</w:t>
      </w:r>
      <w:r w:rsidR="009E69E5" w:rsidRPr="009E69E5">
        <w:rPr>
          <w:sz w:val="20"/>
          <w:szCs w:val="20"/>
          <w:shd w:val="clear" w:color="auto" w:fill="FFFFFF"/>
        </w:rPr>
        <w:t xml:space="preserve"> </w:t>
      </w:r>
      <w:r w:rsidR="00C10C06">
        <w:rPr>
          <w:sz w:val="20"/>
          <w:szCs w:val="20"/>
          <w:shd w:val="clear" w:color="auto" w:fill="FFFFFF"/>
        </w:rPr>
        <w:t>404 Leighton Terrace</w:t>
      </w:r>
      <w:r w:rsidR="00531036">
        <w:rPr>
          <w:sz w:val="20"/>
          <w:szCs w:val="20"/>
          <w:shd w:val="clear" w:color="auto" w:fill="FFFFFF"/>
        </w:rPr>
        <w:t>, Ottawa</w:t>
      </w:r>
      <w:r w:rsidR="00C10C06">
        <w:rPr>
          <w:sz w:val="20"/>
          <w:szCs w:val="20"/>
          <w:shd w:val="clear" w:color="auto" w:fill="FFFFFF"/>
        </w:rPr>
        <w:t xml:space="preserve"> K1Z 6J6</w:t>
      </w:r>
    </w:p>
    <w:p w14:paraId="54304B84" w14:textId="40875BA5" w:rsidR="002F4FD7" w:rsidRDefault="00EF1C50" w:rsidP="009973B1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</w:rPr>
        <w:br/>
      </w:r>
      <w:r w:rsidR="00C10C06">
        <w:rPr>
          <w:noProof/>
        </w:rPr>
        <w:drawing>
          <wp:inline distT="0" distB="0" distL="0" distR="0" wp14:anchorId="23D39585" wp14:editId="7CD5344C">
            <wp:extent cx="4050026" cy="2488019"/>
            <wp:effectExtent l="0" t="0" r="825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788" t="8764" r="-788" b="9203"/>
                    <a:stretch/>
                  </pic:blipFill>
                  <pic:spPr bwMode="auto">
                    <a:xfrm>
                      <a:off x="0" y="0"/>
                      <a:ext cx="4050665" cy="2488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45DC77" w14:textId="77777777" w:rsidR="00A04D30" w:rsidRDefault="00A04D30" w:rsidP="0031449A">
      <w:pPr>
        <w:pStyle w:val="Default"/>
        <w:rPr>
          <w:b/>
          <w:sz w:val="20"/>
          <w:szCs w:val="20"/>
        </w:rPr>
      </w:pPr>
    </w:p>
    <w:p w14:paraId="56DFB498" w14:textId="7D258318" w:rsidR="000F0EBE" w:rsidRDefault="002F4FD7" w:rsidP="00EF1C50">
      <w:pPr>
        <w:pStyle w:val="Default"/>
        <w:jc w:val="center"/>
        <w:rPr>
          <w:sz w:val="20"/>
          <w:szCs w:val="20"/>
          <w:vertAlign w:val="subscript"/>
        </w:rPr>
      </w:pPr>
      <w:r w:rsidRPr="002F4FD7">
        <w:rPr>
          <w:b/>
          <w:sz w:val="20"/>
          <w:szCs w:val="20"/>
        </w:rPr>
        <w:t>Figure 2 - Zoning Map</w:t>
      </w:r>
      <w:r>
        <w:rPr>
          <w:sz w:val="20"/>
          <w:szCs w:val="20"/>
        </w:rPr>
        <w:br/>
        <w:t>Excerpt from</w:t>
      </w:r>
      <w:r w:rsidR="0031449A">
        <w:rPr>
          <w:sz w:val="20"/>
          <w:szCs w:val="20"/>
        </w:rPr>
        <w:t>:</w:t>
      </w:r>
      <w:r w:rsidR="00F10518">
        <w:rPr>
          <w:sz w:val="20"/>
          <w:szCs w:val="20"/>
        </w:rPr>
        <w:t xml:space="preserve"> </w:t>
      </w:r>
      <w:r w:rsidR="00531036">
        <w:t xml:space="preserve">City of Ottawa </w:t>
      </w:r>
      <w:r w:rsidR="00531036" w:rsidRPr="00531036">
        <w:t xml:space="preserve">Zoning </w:t>
      </w:r>
      <w:hyperlink r:id="rId6" w:anchor="r1-residential-first-density-zone-sections-155-and-156" w:history="1">
        <w:r w:rsidR="00531036" w:rsidRPr="00C10C06">
          <w:rPr>
            <w:rStyle w:val="Hyperlink"/>
          </w:rPr>
          <w:t>By-law 2008-250</w:t>
        </w:r>
      </w:hyperlink>
      <w:r w:rsidR="00531036" w:rsidRPr="00531036">
        <w:t xml:space="preserve"> Consolidation</w:t>
      </w:r>
      <w:r w:rsidR="00EF1C50">
        <w:br/>
        <w:t>R</w:t>
      </w:r>
      <w:r w:rsidR="00C10C06">
        <w:t>1MM (762) – Residential Zone</w:t>
      </w:r>
    </w:p>
    <w:p w14:paraId="44FFACED" w14:textId="4E16CBF2" w:rsidR="00431291" w:rsidRPr="00A10DD4" w:rsidRDefault="00EF1C50" w:rsidP="00AB3F6A">
      <w:pPr>
        <w:pStyle w:val="Default"/>
        <w:jc w:val="center"/>
        <w:rPr>
          <w:sz w:val="20"/>
          <w:szCs w:val="20"/>
          <w:vertAlign w:val="subscript"/>
        </w:rPr>
      </w:pPr>
      <w:r>
        <w:rPr>
          <w:sz w:val="20"/>
          <w:szCs w:val="20"/>
          <w:vertAlign w:val="subscript"/>
        </w:rPr>
        <w:br/>
      </w:r>
      <w:r w:rsidR="00C10C06">
        <w:rPr>
          <w:noProof/>
        </w:rPr>
        <w:drawing>
          <wp:inline distT="0" distB="0" distL="0" distR="0" wp14:anchorId="5B9AD88E" wp14:editId="56051299">
            <wp:extent cx="4050665" cy="2341245"/>
            <wp:effectExtent l="0" t="0" r="6985" b="1905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50665" cy="234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1291" w:rsidRPr="00A10DD4" w:rsidSect="0025177D">
      <w:pgSz w:w="7921" w:h="12242"/>
      <w:pgMar w:top="567" w:right="833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893"/>
    <w:rsid w:val="00084EBE"/>
    <w:rsid w:val="00094861"/>
    <w:rsid w:val="000A017A"/>
    <w:rsid w:val="000F0EBE"/>
    <w:rsid w:val="001000F8"/>
    <w:rsid w:val="0010087C"/>
    <w:rsid w:val="00120B9B"/>
    <w:rsid w:val="001E10E4"/>
    <w:rsid w:val="0025177D"/>
    <w:rsid w:val="002F4FD7"/>
    <w:rsid w:val="0031449A"/>
    <w:rsid w:val="00343EBC"/>
    <w:rsid w:val="00373192"/>
    <w:rsid w:val="003918C9"/>
    <w:rsid w:val="003E5365"/>
    <w:rsid w:val="0042308E"/>
    <w:rsid w:val="00431291"/>
    <w:rsid w:val="004967B2"/>
    <w:rsid w:val="004A2893"/>
    <w:rsid w:val="004A6F80"/>
    <w:rsid w:val="004D7B60"/>
    <w:rsid w:val="00517D7E"/>
    <w:rsid w:val="00531036"/>
    <w:rsid w:val="00684C73"/>
    <w:rsid w:val="00690A93"/>
    <w:rsid w:val="0083165D"/>
    <w:rsid w:val="008412B5"/>
    <w:rsid w:val="00886B05"/>
    <w:rsid w:val="00917C63"/>
    <w:rsid w:val="00943CE4"/>
    <w:rsid w:val="00955782"/>
    <w:rsid w:val="0095695D"/>
    <w:rsid w:val="00982927"/>
    <w:rsid w:val="00993390"/>
    <w:rsid w:val="009973B1"/>
    <w:rsid w:val="009E69E5"/>
    <w:rsid w:val="00A04D30"/>
    <w:rsid w:val="00A10DD4"/>
    <w:rsid w:val="00AB3F6A"/>
    <w:rsid w:val="00AC77EF"/>
    <w:rsid w:val="00AE1D95"/>
    <w:rsid w:val="00AF1C69"/>
    <w:rsid w:val="00B21511"/>
    <w:rsid w:val="00B928B9"/>
    <w:rsid w:val="00BC00C5"/>
    <w:rsid w:val="00C0479D"/>
    <w:rsid w:val="00C10C06"/>
    <w:rsid w:val="00C83436"/>
    <w:rsid w:val="00C9101C"/>
    <w:rsid w:val="00CA1F95"/>
    <w:rsid w:val="00D872D2"/>
    <w:rsid w:val="00DB2069"/>
    <w:rsid w:val="00DF5D5D"/>
    <w:rsid w:val="00EC4A02"/>
    <w:rsid w:val="00EF1C50"/>
    <w:rsid w:val="00F10518"/>
    <w:rsid w:val="00F2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75F51"/>
  <w15:docId w15:val="{E34BD2B8-02FC-47A1-B383-77589219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8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3918C9"/>
    <w:pPr>
      <w:keepNext/>
      <w:jc w:val="center"/>
      <w:outlineLvl w:val="0"/>
    </w:pPr>
    <w:rPr>
      <w:b/>
      <w:spacing w:val="-3"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10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18C9"/>
    <w:rPr>
      <w:rFonts w:ascii="Times New Roman" w:eastAsia="Times New Roman" w:hAnsi="Times New Roman" w:cs="Times New Roman"/>
      <w:b/>
      <w:spacing w:val="-3"/>
      <w:sz w:val="40"/>
      <w:szCs w:val="20"/>
      <w:lang w:val="en-US"/>
    </w:rPr>
  </w:style>
  <w:style w:type="paragraph" w:styleId="BodyText">
    <w:name w:val="Body Text"/>
    <w:basedOn w:val="Normal"/>
    <w:link w:val="BodyTextChar"/>
    <w:rsid w:val="004A6F80"/>
    <w:rPr>
      <w:i/>
      <w:spacing w:val="-2"/>
      <w:sz w:val="20"/>
    </w:rPr>
  </w:style>
  <w:style w:type="character" w:customStyle="1" w:styleId="BodyTextChar">
    <w:name w:val="Body Text Char"/>
    <w:basedOn w:val="DefaultParagraphFont"/>
    <w:link w:val="BodyText"/>
    <w:rsid w:val="004A6F80"/>
    <w:rPr>
      <w:rFonts w:ascii="Times New Roman" w:eastAsia="Times New Roman" w:hAnsi="Times New Roman" w:cs="Times New Roman"/>
      <w:i/>
      <w:spacing w:val="-2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A6F80"/>
    <w:rPr>
      <w:color w:val="0000FF" w:themeColor="hyperlink"/>
      <w:u w:val="single"/>
    </w:rPr>
  </w:style>
  <w:style w:type="paragraph" w:customStyle="1" w:styleId="Default">
    <w:name w:val="Default"/>
    <w:rsid w:val="00D872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C73"/>
    <w:rPr>
      <w:rFonts w:ascii="Tahoma" w:eastAsia="Times New Roman" w:hAnsi="Tahoma" w:cs="Tahoma"/>
      <w:sz w:val="16"/>
      <w:szCs w:val="1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20B9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103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ttawa.ca/en/living-ottawa/laws-licences-and-permits/laws/law-z/planning-development-and-construction/maps-and-zoning/zoning-law-no-2008-250/zoning-law-2008-250-consolidation/part-6-residential-zones-sections-155-16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E61A7-1A67-42A7-8FDD-6C0E68995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Gordon's Estate Services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</dc:creator>
  <cp:lastModifiedBy>Nicky Breeze</cp:lastModifiedBy>
  <cp:revision>2</cp:revision>
  <cp:lastPrinted>2021-08-18T14:34:00Z</cp:lastPrinted>
  <dcterms:created xsi:type="dcterms:W3CDTF">2022-03-31T12:50:00Z</dcterms:created>
  <dcterms:modified xsi:type="dcterms:W3CDTF">2022-03-31T12:50:00Z</dcterms:modified>
</cp:coreProperties>
</file>